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 xml:space="preserve">过关检测 </w:t>
      </w:r>
      <w:r>
        <w:rPr>
          <w:rFonts w:ascii="微软雅黑" w:hAnsi="微软雅黑" w:eastAsia="微软雅黑"/>
          <w:b/>
          <w:sz w:val="28"/>
        </w:rPr>
        <w:t>1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6</w:t>
      </w:r>
      <w:r>
        <w:rPr>
          <w:rFonts w:ascii="微软雅黑" w:hAnsi="微软雅黑" w:eastAsia="微软雅黑"/>
          <w:b/>
          <w:sz w:val="28"/>
        </w:rPr>
        <w:t xml:space="preserve"> 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种群和群落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403860</wp:posOffset>
            </wp:positionV>
            <wp:extent cx="514985" cy="228600"/>
            <wp:effectExtent l="0" t="0" r="18415" b="0"/>
            <wp:wrapSquare wrapText="bothSides"/>
            <wp:docPr id="3" name="图片 3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396240</wp:posOffset>
            </wp:positionV>
            <wp:extent cx="514985" cy="247650"/>
            <wp:effectExtent l="0" t="0" r="18415" b="0"/>
            <wp:wrapSquare wrapText="bothSides"/>
            <wp:docPr id="10" name="图片 10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396875</wp:posOffset>
            </wp:positionV>
            <wp:extent cx="514985" cy="256540"/>
            <wp:effectExtent l="0" t="0" r="18415" b="10160"/>
            <wp:wrapSquare wrapText="bothSides"/>
            <wp:docPr id="11" name="图片 11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种群是在一定的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同种生物的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default"/>
          <w:lang w:val="en-US" w:eastAsia="zh-CN"/>
        </w:rPr>
        <w:t>。</w:t>
      </w:r>
      <w:r>
        <w:rPr>
          <w:rFonts w:hint="eastAsia"/>
          <w:lang w:val="en-US" w:eastAsia="zh-CN"/>
        </w:rPr>
        <w:t>种群最基本的数量特征是：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，种群数量多，种群密度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（一定/不一定）</w:t>
      </w:r>
      <w:r>
        <w:rPr>
          <w:rFonts w:hint="eastAsia"/>
          <w:lang w:val="en-US" w:eastAsia="zh-CN"/>
        </w:rPr>
        <w:t xml:space="preserve">大。其与其他数量特征的联系如下：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22860</wp:posOffset>
            </wp:positionV>
            <wp:extent cx="3052445" cy="1515745"/>
            <wp:effectExtent l="0" t="0" r="14605" b="8255"/>
            <wp:wrapSquare wrapText="bothSides"/>
            <wp:docPr id="30721" name="9QE553.EPS" descr="id:21475220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9QE553.EPS" descr="id:2147522054;FounderC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194310</wp:posOffset>
            </wp:positionV>
            <wp:extent cx="591185" cy="229870"/>
            <wp:effectExtent l="0" t="0" r="18415" b="17780"/>
            <wp:wrapSquare wrapText="bothSides"/>
            <wp:docPr id="12" name="图片 12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194310</wp:posOffset>
            </wp:positionV>
            <wp:extent cx="591185" cy="229870"/>
            <wp:effectExtent l="0" t="0" r="18415" b="17780"/>
            <wp:wrapSquare wrapText="bothSides"/>
            <wp:docPr id="5" name="图片 5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125730</wp:posOffset>
            </wp:positionV>
            <wp:extent cx="514985" cy="200025"/>
            <wp:effectExtent l="0" t="0" r="18415" b="9525"/>
            <wp:wrapSquare wrapText="bothSides"/>
            <wp:docPr id="8" name="图片 8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142875</wp:posOffset>
            </wp:positionV>
            <wp:extent cx="514985" cy="200025"/>
            <wp:effectExtent l="0" t="0" r="18415" b="9525"/>
            <wp:wrapSquare wrapText="bothSides"/>
            <wp:docPr id="9" name="图片 9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173355</wp:posOffset>
            </wp:positionV>
            <wp:extent cx="514985" cy="200025"/>
            <wp:effectExtent l="0" t="0" r="18415" b="9525"/>
            <wp:wrapSquare wrapText="bothSides"/>
            <wp:docPr id="13" name="图片 13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154305</wp:posOffset>
            </wp:positionV>
            <wp:extent cx="514985" cy="219075"/>
            <wp:effectExtent l="0" t="0" r="18415" b="9525"/>
            <wp:wrapSquare wrapText="bothSides"/>
            <wp:docPr id="7" name="图片 7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19685</wp:posOffset>
            </wp:positionV>
            <wp:extent cx="962025" cy="229870"/>
            <wp:effectExtent l="0" t="0" r="9525" b="17780"/>
            <wp:wrapSquare wrapText="bothSides"/>
            <wp:docPr id="6" name="图片 6" descr="1576498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64989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调查种群密度时，可使用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调查分布范围较小、个体较大的种群；多数情况下采用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的方法，其中最常见的调查方法是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样方法适用于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default"/>
          <w:u w:val="none"/>
          <w:lang w:val="en-US" w:eastAsia="zh-CN"/>
        </w:rPr>
        <w:t>或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</w:t>
      </w:r>
      <w:r>
        <w:rPr>
          <w:rFonts w:hint="default"/>
          <w:u w:val="none"/>
          <w:lang w:val="en-US" w:eastAsia="zh-CN"/>
        </w:rPr>
        <w:t>的动物，其一般程序为：确定调查对象(如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  <w:r>
        <w:rPr>
          <w:rFonts w:hint="default"/>
          <w:u w:val="none"/>
          <w:lang w:val="en-US" w:eastAsia="zh-CN"/>
        </w:rPr>
        <w:t>子叶草本植物)、选取样方（取样方法有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和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default"/>
          <w:u w:val="none"/>
          <w:lang w:val="en-US" w:eastAsia="zh-CN"/>
        </w:rPr>
        <w:t>，原则为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default"/>
          <w:u w:val="none"/>
          <w:lang w:val="en-US" w:eastAsia="zh-CN"/>
        </w:rPr>
        <w:t>）、计数（边线上的只记</w:t>
      </w:r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  <w:r>
        <w:rPr>
          <w:rFonts w:hint="default"/>
          <w:u w:val="none"/>
          <w:lang w:val="en-US" w:eastAsia="zh-CN"/>
        </w:rPr>
        <w:t>的个体）、计算种群密度</w:t>
      </w:r>
      <w:r>
        <w:rPr>
          <w:rFonts w:hint="eastAsia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标志重捕法适用于活动能力</w:t>
      </w:r>
      <w:r>
        <w:rPr>
          <w:rFonts w:hint="eastAsia"/>
          <w:b/>
          <w:bCs/>
          <w:u w:val="single"/>
          <w:lang w:val="en-US" w:eastAsia="zh-CN"/>
        </w:rPr>
        <w:t xml:space="preserve">   </w:t>
      </w:r>
      <w:r>
        <w:rPr>
          <w:rFonts w:hint="default"/>
          <w:u w:val="none"/>
          <w:lang w:val="en-US" w:eastAsia="zh-CN"/>
        </w:rPr>
        <w:t>、活动范围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default"/>
          <w:u w:val="none"/>
          <w:lang w:val="en-US" w:eastAsia="zh-CN"/>
        </w:rPr>
        <w:t>的动物。</w:t>
      </w:r>
      <w:r>
        <w:rPr>
          <w:rFonts w:hint="eastAsia"/>
          <w:u w:val="none"/>
          <w:lang w:val="en-US" w:eastAsia="zh-CN"/>
        </w:rPr>
        <w:t>过程</w:t>
      </w:r>
      <w:r>
        <w:rPr>
          <w:rFonts w:hint="default"/>
          <w:u w:val="none"/>
          <w:lang w:val="en-US" w:eastAsia="zh-CN"/>
        </w:rPr>
        <w:t>:</w:t>
      </w:r>
      <w:r>
        <w:rPr>
          <w:rFonts w:hint="eastAsia"/>
          <w:u w:val="none"/>
          <w:lang w:val="en-US" w:eastAsia="zh-CN"/>
        </w:rPr>
        <w:t>确定调查对象→捕获并标记</w:t>
      </w:r>
      <w:r>
        <w:rPr>
          <w:rFonts w:hint="default"/>
          <w:u w:val="none"/>
          <w:lang w:val="en-US" w:eastAsia="zh-CN"/>
        </w:rPr>
        <w:t>(</w:t>
      </w:r>
      <w:r>
        <w:rPr>
          <w:rFonts w:hint="eastAsia"/>
          <w:u w:val="none"/>
          <w:lang w:val="en-US" w:eastAsia="zh-CN"/>
        </w:rPr>
        <w:t>数量为</w:t>
      </w:r>
      <w:r>
        <w:rPr>
          <w:rFonts w:hint="default"/>
          <w:u w:val="none"/>
          <w:lang w:val="en-US" w:eastAsia="zh-CN"/>
        </w:rPr>
        <w:t>M)</w:t>
      </w:r>
      <w:r>
        <w:rPr>
          <w:rFonts w:hint="eastAsia"/>
          <w:u w:val="none"/>
          <w:lang w:val="en-US" w:eastAsia="zh-CN"/>
        </w:rPr>
        <w:t>→重捕、计数</w:t>
      </w:r>
      <w:r>
        <w:rPr>
          <w:rFonts w:hint="default"/>
          <w:u w:val="none"/>
          <w:lang w:val="en-US" w:eastAsia="zh-CN"/>
        </w:rPr>
        <w:t>(</w:t>
      </w:r>
      <w:r>
        <w:rPr>
          <w:rFonts w:hint="eastAsia"/>
          <w:u w:val="none"/>
          <w:lang w:val="en-US" w:eastAsia="zh-CN"/>
        </w:rPr>
        <w:t>捕获数</w:t>
      </w:r>
      <w:r>
        <w:rPr>
          <w:rFonts w:hint="default"/>
          <w:u w:val="none"/>
          <w:lang w:val="en-US" w:eastAsia="zh-CN"/>
        </w:rPr>
        <w:t>n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default"/>
          <w:u w:val="none"/>
          <w:lang w:val="en-US" w:eastAsia="zh-CN"/>
        </w:rPr>
        <w:t>,</w:t>
      </w:r>
      <w:r>
        <w:rPr>
          <w:rFonts w:hint="eastAsia"/>
          <w:u w:val="none"/>
          <w:lang w:val="en-US" w:eastAsia="zh-CN"/>
        </w:rPr>
        <w:t xml:space="preserve"> 标记数</w:t>
      </w:r>
      <w:r>
        <w:rPr>
          <w:rFonts w:hint="default"/>
          <w:u w:val="none"/>
          <w:lang w:val="en-US" w:eastAsia="zh-CN"/>
        </w:rPr>
        <w:t>m)</w:t>
      </w:r>
      <w:r>
        <w:rPr>
          <w:rFonts w:hint="eastAsia"/>
          <w:u w:val="none"/>
          <w:lang w:val="en-US" w:eastAsia="zh-CN"/>
        </w:rPr>
        <w:t>→计算种群数量。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default"/>
          <w:u w:val="single"/>
          <w:lang w:val="en-US" w:eastAsia="zh-CN"/>
        </w:rPr>
      </w:pPr>
      <w:r>
        <w:rPr>
          <w:rFonts w:hint="eastAsia"/>
        </w:rPr>
        <w:t xml:space="preserve"> N（种群数量</w:t>
      </w:r>
      <w:r>
        <w:rPr>
          <w:rFonts w:hint="eastAsia"/>
          <w:u w:val="none"/>
          <w:lang w:val="en-US" w:eastAsia="zh-CN"/>
        </w:rPr>
        <w:t>）=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喷施性外激素诱杀雄虫破坏了该种害虫的正常的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，降低了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，进而降低了该种害虫的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年龄组成指种群中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default"/>
          <w:u w:val="none"/>
          <w:lang w:val="en-US" w:eastAsia="zh-CN"/>
        </w:rPr>
        <w:t>的个体数目的比例。幼年个体多、老年个体少为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default"/>
          <w:u w:val="none"/>
          <w:lang w:val="en-US" w:eastAsia="zh-CN"/>
        </w:rPr>
        <w:t>，种群密度有</w:t>
      </w:r>
      <w:r>
        <w:rPr>
          <w:rFonts w:hint="eastAsia"/>
          <w:u w:val="single"/>
          <w:lang w:val="en-US" w:eastAsia="zh-CN"/>
        </w:rPr>
        <w:t>增大</w:t>
      </w:r>
      <w:r>
        <w:rPr>
          <w:rFonts w:hint="default"/>
          <w:u w:val="none"/>
          <w:lang w:val="en-US" w:eastAsia="zh-CN"/>
        </w:rPr>
        <w:t>的趋势，各年龄段个体比例适中为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default"/>
          <w:u w:val="none"/>
          <w:lang w:val="en-US" w:eastAsia="zh-CN"/>
        </w:rPr>
        <w:t>，种群密度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default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种群的数量变化研究使用了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default"/>
          <w:u w:val="none"/>
          <w:lang w:val="en-US" w:eastAsia="zh-CN"/>
        </w:rPr>
        <w:t>的方法。其一般步骤为：观察研究对象，提出问题→提出合理的假设→根据实验数据，用适当的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default"/>
          <w:u w:val="none"/>
          <w:lang w:val="en-US" w:eastAsia="zh-CN"/>
        </w:rPr>
        <w:t>表达→检验或修正。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种群的空间特征指种群中的个体在其生活空间中的</w:t>
      </w:r>
      <w:r>
        <w:rPr>
          <w:rFonts w:hint="eastAsia"/>
          <w:b/>
          <w:bCs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。 主要包括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。如稻田中水稻的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，瓢虫的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。　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10、</w:t>
      </w:r>
      <w:r>
        <w:rPr>
          <w:rFonts w:hint="default"/>
          <w:u w:val="none"/>
          <w:lang w:val="en-US" w:eastAsia="zh-CN"/>
        </w:rPr>
        <w:t>“J”型曲线</w:t>
      </w:r>
      <w:r>
        <w:rPr>
          <w:rFonts w:hint="eastAsia"/>
          <w:u w:val="none"/>
          <w:lang w:val="en-US" w:eastAsia="zh-CN"/>
        </w:rPr>
        <w:t>的</w:t>
      </w:r>
      <w:r>
        <w:rPr>
          <w:rFonts w:hint="default"/>
          <w:u w:val="none"/>
          <w:lang w:val="en-US" w:eastAsia="zh-CN"/>
        </w:rPr>
        <w:t>形成原因：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default"/>
          <w:u w:val="none"/>
          <w:lang w:val="en-US" w:eastAsia="zh-CN"/>
        </w:rPr>
        <w:t>条件充裕、气候适宜、无敌害</w:t>
      </w:r>
      <w:r>
        <w:rPr>
          <w:rFonts w:hint="eastAsia"/>
          <w:u w:val="none"/>
          <w:lang w:val="en-US" w:eastAsia="zh-CN"/>
        </w:rPr>
        <w:t>。公式：</w:t>
      </w:r>
      <w:r>
        <w:rPr>
          <w:rFonts w:hint="eastAsia"/>
          <w:b/>
          <w:bCs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u w:val="none"/>
          <w:lang w:val="en-US" w:eastAsia="zh-CN"/>
        </w:rPr>
        <w:t>11、“S”型曲线的形成原因：</w:t>
      </w:r>
      <w:r>
        <w:rPr>
          <w:rFonts w:hint="eastAsia"/>
          <w:b/>
          <w:bCs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有限、自然条件不断变化等。种群数量达到</w:t>
      </w:r>
      <w:r>
        <w:rPr>
          <w:rFonts w:hint="eastAsia"/>
          <w:b/>
          <w:bCs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后，将停止增长;种群数量达到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时，增长速率最大。应用：保护野生生物生活的环境，减小环境阻力，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K值。捕捞后，使鱼的种群数量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在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，鱼的种群数量会迅速回升。增大环境阻力(如为防鼠害而封锁粮食、清除生活垃圾)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K值，及时控制种群数量，严防达到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值，若达到该值，可导致该有害生物成灾。</w:t>
      </w:r>
    </w:p>
    <w:p>
      <w:pPr>
        <w:numPr>
          <w:ilvl w:val="0"/>
          <w:numId w:val="0"/>
        </w:numPr>
        <w:ind w:leftChars="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12、K值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（是/不是）一成不变的，在环境条件稳定，K值一定的情况下，种群数量也不是一成不变的，会在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附近上下波动。K值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（是/不是）种群数量的最大值。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41910</wp:posOffset>
            </wp:positionV>
            <wp:extent cx="1844675" cy="1032510"/>
            <wp:effectExtent l="0" t="0" r="3175" b="15240"/>
            <wp:wrapSquare wrapText="bothSides"/>
            <wp:docPr id="198657" name="9qe565.jpg" descr="id:21475221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7" name="9qe565.jpg" descr="id:2147522118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6985</wp:posOffset>
            </wp:positionV>
            <wp:extent cx="1909445" cy="1134745"/>
            <wp:effectExtent l="0" t="0" r="14605" b="8255"/>
            <wp:wrapSquare wrapText="bothSides"/>
            <wp:docPr id="52" name="19swrj324.jpg" descr="说明: id:2147495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9swrj324.jpg" descr="说明: id:2147495624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u w:val="singl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-1434465</wp:posOffset>
                </wp:positionH>
                <wp:positionV relativeFrom="paragraph">
                  <wp:posOffset>44450</wp:posOffset>
                </wp:positionV>
                <wp:extent cx="16287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9060" y="9265285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2.95pt;margin-top:3.5pt;height:0pt;width:128.25pt;z-index:251661312;mso-width-relative:page;mso-height-relative:page;" filled="f" stroked="t" coordsize="21600,21600" o:gfxdata="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mNHK1QAAAAcBAAAPAAAAAAAAAAEAIAAA&#10;ACIAAABkcnMvZG93bnJldi54bWxQSwECFAAUAAAACACHTuJAhQucPNYBAABvAwAADgAAAAAAAAAB&#10;ACAAAAAk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自然环境中影响种群数量的因素：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等。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15240</wp:posOffset>
            </wp:positionV>
            <wp:extent cx="2482850" cy="755650"/>
            <wp:effectExtent l="0" t="0" r="12700" b="6350"/>
            <wp:wrapSquare wrapText="bothSides"/>
            <wp:docPr id="207873" name="9QE573.EPS" descr="id:21475221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3" name="9QE573.EPS" descr="id:2147522147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515235" cy="758825"/>
            <wp:effectExtent l="0" t="0" r="18415" b="3175"/>
            <wp:wrapSquare wrapText="bothSides"/>
            <wp:docPr id="207874" name="9QE572.EPS" descr="id:21475221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4" name="9QE572.EPS" descr="id:2147522140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14、图中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对应的种群数量为K值</w:t>
      </w:r>
      <w:r>
        <w:rPr>
          <w:rFonts w:hint="eastAsia"/>
          <w:b/>
          <w:bCs/>
          <w:u w:val="single"/>
          <w:lang w:val="en-US" w:eastAsia="zh-CN"/>
        </w:rPr>
        <w:t xml:space="preserve">,           </w:t>
      </w:r>
      <w:r>
        <w:rPr>
          <w:rFonts w:hint="eastAsia"/>
          <w:lang w:val="en-US" w:eastAsia="zh-CN"/>
        </w:rPr>
        <w:t>对应的种群数量为K/2。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15、封闭培养体系中长时间培养酵母菌,则它的K值会发生怎样的变化?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。原因是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</w:t>
      </w:r>
      <w:r>
        <w:rPr>
          <w:rFonts w:hint="eastAsia"/>
          <w:u w:val="none"/>
          <w:lang w:val="en-US" w:eastAsia="zh-CN"/>
        </w:rPr>
        <w:t>1 mL培养液中细胞个数</w:t>
      </w:r>
      <w:r>
        <w:rPr>
          <w:rFonts w:hint="eastAsia"/>
          <w:b/>
          <w:bCs/>
          <w:u w:val="single"/>
          <w:lang w:val="en-US" w:eastAsia="zh-CN"/>
        </w:rPr>
        <w:t>=</w:t>
      </w:r>
      <w:r>
        <w:rPr>
          <w:rFonts w:hint="eastAsia" w:ascii="Cambria Math" w:hAnsi="Cambria Math"/>
          <w:b/>
          <w:bCs/>
          <w:u w:val="single"/>
          <w:lang w:val="en-US" w:eastAsia="zh-CN"/>
          <w:oMath/>
        </w:rPr>
        <w:t xml:space="preserve"> </w:t>
      </w:r>
      <w:r>
        <w:rPr>
          <w:rFonts w:hint="eastAsia" w:ascii="Cambria Math" w:hAnsi="Cambria Math"/>
          <w:b/>
          <w:bCs/>
          <w:u w:val="single"/>
          <w:lang w:val="en-US" w:eastAsia="zh-CN"/>
        </w:rPr>
        <w:t xml:space="preserve">                         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群落是指同一时间内聚集在一定区域中各种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的集合。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物种丰富度是指群落</w:t>
      </w:r>
      <w:r>
        <w:rPr>
          <w:rFonts w:hint="eastAsia"/>
          <w:b/>
          <w:bCs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。统计方法是：</w:t>
      </w:r>
      <w:r>
        <w:rPr>
          <w:rFonts w:hint="eastAsia"/>
          <w:b/>
          <w:bCs/>
          <w:u w:val="single"/>
          <w:lang w:val="en-US" w:eastAsia="zh-CN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151130</wp:posOffset>
            </wp:positionV>
            <wp:extent cx="750570" cy="721360"/>
            <wp:effectExtent l="0" t="0" r="11430" b="2540"/>
            <wp:wrapSquare wrapText="bothSides"/>
            <wp:docPr id="1" name="9QE588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QE588.EP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133985</wp:posOffset>
            </wp:positionV>
            <wp:extent cx="775335" cy="747395"/>
            <wp:effectExtent l="0" t="0" r="5715" b="14605"/>
            <wp:wrapSquare wrapText="bothSides"/>
            <wp:docPr id="16" name="9qe587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qe587.EP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117475</wp:posOffset>
            </wp:positionV>
            <wp:extent cx="741680" cy="811530"/>
            <wp:effectExtent l="0" t="0" r="1270" b="7620"/>
            <wp:wrapSquare wrapText="bothSides"/>
            <wp:docPr id="122882" name="9qe59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2" name="9qe590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辨别几种种间关系：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59690</wp:posOffset>
            </wp:positionV>
            <wp:extent cx="610235" cy="1248410"/>
            <wp:effectExtent l="0" t="0" r="18415" b="8890"/>
            <wp:wrapSquare wrapText="bothSides"/>
            <wp:docPr id="17" name="9qe586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qe586.EP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914400" cy="709295"/>
            <wp:effectExtent l="0" t="0" r="0" b="14605"/>
            <wp:wrapSquare wrapText="bothSides"/>
            <wp:docPr id="22" name="9qe584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qe584.EPS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-2326005</wp:posOffset>
            </wp:positionH>
            <wp:positionV relativeFrom="paragraph">
              <wp:posOffset>41910</wp:posOffset>
            </wp:positionV>
            <wp:extent cx="755650" cy="634365"/>
            <wp:effectExtent l="0" t="0" r="6350" b="13335"/>
            <wp:wrapSquare wrapText="bothSides"/>
            <wp:docPr id="18" name="9qe589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qe589.EPS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-4724400</wp:posOffset>
            </wp:positionH>
            <wp:positionV relativeFrom="paragraph">
              <wp:posOffset>161290</wp:posOffset>
            </wp:positionV>
            <wp:extent cx="867410" cy="538480"/>
            <wp:effectExtent l="0" t="0" r="8890" b="13970"/>
            <wp:wrapSquare wrapText="bothSides"/>
            <wp:docPr id="23" name="9qe585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qe585.EPS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95885</wp:posOffset>
            </wp:positionV>
            <wp:extent cx="843915" cy="419735"/>
            <wp:effectExtent l="0" t="0" r="13335" b="18415"/>
            <wp:wrapSquare wrapText="bothSides"/>
            <wp:docPr id="122881" name="9qe59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1" name="9qe591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甲：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乙：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丙：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 xml:space="preserve">            丁：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①竞争是</w:t>
      </w:r>
      <w:r>
        <w:rPr>
          <w:rFonts w:hint="eastAsia"/>
          <w:b/>
          <w:bCs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生物为了争夺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等生活条件而发生斗争。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生物争夺资源和空间是种内斗争。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③捕食是一种生物以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为食，鲈鱼以本种的幼鱼为食属于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④寄生是从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的生物体内获得营养物质。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⑤腐生是从</w:t>
      </w:r>
      <w:r>
        <w:rPr>
          <w:rFonts w:hint="eastAsia"/>
          <w:b/>
          <w:bCs/>
          <w:u w:val="single"/>
          <w:lang w:val="en-US" w:eastAsia="zh-CN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的生物体内或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的动植物组织等获得营养物质。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⑥生存斗争既包括生物与生物之间的关系，又包括生物与无机环境之间的关系。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群落演替是指随着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的推移，一个群落被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代替的过程。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初生演替：从没有</w:t>
      </w:r>
      <w:r>
        <w:rPr>
          <w:rFonts w:hint="eastAsia"/>
          <w:b/>
          <w:bCs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, 或者原来有过植被,但被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的地方发生的演替。经历时间</w:t>
      </w:r>
      <w:r>
        <w:rPr>
          <w:rFonts w:hint="eastAsia"/>
          <w:u w:val="single"/>
          <w:lang w:val="en-US" w:eastAsia="zh-CN"/>
        </w:rPr>
        <w:t>长</w:t>
      </w:r>
      <w:r>
        <w:rPr>
          <w:rFonts w:hint="eastAsia"/>
          <w:lang w:val="en-US" w:eastAsia="zh-CN"/>
        </w:rPr>
        <w:t>，主要的影响因素为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，实例有：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上进行的演替。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次生演替：原有植被虽已不存在,但</w:t>
      </w:r>
      <w:r>
        <w:rPr>
          <w:rFonts w:hint="eastAsia"/>
          <w:b/>
          <w:bCs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基本保留,甚至还保留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>经历的时间</w:t>
      </w:r>
      <w:r>
        <w:rPr>
          <w:rFonts w:hint="eastAsia"/>
          <w:u w:val="single"/>
          <w:lang w:val="en-US" w:eastAsia="zh-CN"/>
        </w:rPr>
        <w:t>短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u w:val="none"/>
          <w:lang w:val="en-US" w:eastAsia="zh-CN"/>
        </w:rPr>
        <w:t>的影响较为关键，实例：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上进行的演替。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729615</wp:posOffset>
            </wp:positionV>
            <wp:extent cx="1506855" cy="1538605"/>
            <wp:effectExtent l="0" t="0" r="17145" b="4445"/>
            <wp:wrapSquare wrapText="bothSides"/>
            <wp:docPr id="230401" name="9QE604.EPS" descr="id:21475225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01" name="9QE604.EPS" descr="id:2147522524;FounderCE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演替过程中一些种群会取代另一些种群,主要是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的取代，人类活动可使演替不按照自然演替的方向和速度进行；演替并不是永无休止的过程，当群落演替到与环境处于平衡状态时,就以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的群落为演替的终点；演替并非最终都形成森林。演替最终能否形成森林取决于演替所处地的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土壤中小动物类群丰富度的研究：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(1)(A图)</w:t>
      </w:r>
      <w:r>
        <w:rPr>
          <w:rFonts w:hint="eastAsia"/>
          <w:b/>
          <w:bCs/>
          <w:u w:val="single"/>
          <w:lang w:val="en-US" w:eastAsia="zh-CN"/>
        </w:rPr>
        <w:t xml:space="preserve">:       </w:t>
      </w:r>
      <w:r>
        <w:rPr>
          <w:rFonts w:hint="eastAsia"/>
          <w:lang w:val="en-US" w:eastAsia="zh-CN"/>
        </w:rPr>
        <w:t>装置的花盆壁和放在其中的土壤之间留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一定空隙的目的是便于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。利用A装置采集主要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是利用土壤动物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的习性。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(2)(B图):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主要收集体型较小的土壤动物。装置中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纱布的作用是</w:t>
      </w:r>
      <w:r>
        <w:rPr>
          <w:rFonts w:hint="eastAsia"/>
          <w:b/>
          <w:bCs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,将其收集在试管中。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(3)采集的小动物可以放入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溶液中保存,既可以杀死动物,又利于保存。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20C27"/>
    <w:multiLevelType w:val="singleLevel"/>
    <w:tmpl w:val="DFF20C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15F28A7"/>
    <w:multiLevelType w:val="singleLevel"/>
    <w:tmpl w:val="215F28A7"/>
    <w:lvl w:ilvl="0" w:tentative="0">
      <w:start w:val="17"/>
      <w:numFmt w:val="decimal"/>
      <w:suff w:val="nothing"/>
      <w:lvlText w:val="%1、"/>
      <w:lvlJc w:val="left"/>
    </w:lvl>
  </w:abstractNum>
  <w:abstractNum w:abstractNumId="2">
    <w:nsid w:val="79E3603D"/>
    <w:multiLevelType w:val="singleLevel"/>
    <w:tmpl w:val="79E3603D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2532"/>
    <w:rsid w:val="7A8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2019-12-16T12:15:00Z</dcterms:created>
  <dc:creator>Z.Xin</dc:creator>
  <cp:lastModifiedBy>Z.Xin</cp:lastModifiedBy>
  <dcterms:modified xsi:type="dcterms:W3CDTF">2019-12-16T12:29:25Z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